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2B2B2B"/>
          <w:sz w:val="36"/>
          <w:szCs w:val="36"/>
          <w:shd w:val="clear" w:color="auto" w:fill="FFFFFF"/>
        </w:rPr>
      </w:pPr>
    </w:p>
    <w:p>
      <w:pPr>
        <w:pStyle w:val="2"/>
        <w:widowControl/>
        <w:spacing w:before="0" w:beforeAutospacing="0" w:after="0" w:afterAutospacing="0" w:line="840" w:lineRule="atLeast"/>
        <w:jc w:val="center"/>
        <w:rPr>
          <w:rFonts w:hint="default"/>
          <w:b w:val="0"/>
          <w:color w:val="2B2B2B"/>
          <w:shd w:val="clear" w:color="auto" w:fill="FFFFFF"/>
        </w:rPr>
      </w:pPr>
      <w:r>
        <w:rPr>
          <w:b w:val="0"/>
          <w:color w:val="2B2B2B"/>
          <w:shd w:val="clear" w:color="auto" w:fill="FFFFFF"/>
        </w:rPr>
        <w:t>用爱去教书 用心去工作</w:t>
      </w:r>
    </w:p>
    <w:p>
      <w:pPr>
        <w:jc w:val="right"/>
        <w:rPr>
          <w:rFonts w:ascii="微软雅黑" w:hAnsi="微软雅黑" w:eastAsia="微软雅黑" w:cs="微软雅黑"/>
          <w:b w:val="0"/>
          <w:bCs/>
          <w:sz w:val="24"/>
          <w:szCs w:val="24"/>
        </w:rPr>
      </w:pPr>
      <w:r>
        <w:rPr>
          <w:rFonts w:ascii="微软雅黑" w:hAnsi="微软雅黑" w:eastAsia="微软雅黑" w:cs="微软雅黑"/>
          <w:b w:val="0"/>
          <w:bCs/>
          <w:sz w:val="24"/>
          <w:szCs w:val="24"/>
        </w:rPr>
        <w:t>-------</w:t>
      </w:r>
      <w:r>
        <w:rPr>
          <w:rFonts w:hint="eastAsia" w:ascii="微软雅黑" w:hAnsi="微软雅黑" w:eastAsia="微软雅黑" w:cs="微软雅黑"/>
          <w:b w:val="0"/>
          <w:bCs/>
          <w:sz w:val="24"/>
          <w:szCs w:val="24"/>
        </w:rPr>
        <w:t>齐鲁理工学院</w:t>
      </w:r>
      <w:r>
        <w:rPr>
          <w:rFonts w:ascii="微软雅黑" w:hAnsi="微软雅黑" w:eastAsia="微软雅黑" w:cs="微软雅黑"/>
          <w:b w:val="0"/>
          <w:bCs/>
          <w:sz w:val="24"/>
          <w:szCs w:val="24"/>
        </w:rPr>
        <w:t>付海燕</w:t>
      </w:r>
      <w:r>
        <w:rPr>
          <w:rFonts w:hint="eastAsia" w:ascii="微软雅黑" w:hAnsi="微软雅黑" w:eastAsia="微软雅黑" w:cs="微软雅黑"/>
          <w:b w:val="0"/>
          <w:bCs/>
          <w:sz w:val="24"/>
          <w:szCs w:val="24"/>
        </w:rPr>
        <w:t>同志先进事迹</w:t>
      </w:r>
    </w:p>
    <w:p>
      <w:pPr>
        <w:spacing w:line="300" w:lineRule="auto"/>
        <w:ind w:firstLine="480" w:firstLineChars="200"/>
        <w:rPr>
          <w:rFonts w:ascii="仿宋" w:hAnsi="仿宋" w:eastAsia="仿宋"/>
          <w:sz w:val="24"/>
          <w:szCs w:val="24"/>
        </w:rPr>
      </w:pPr>
      <w:r>
        <w:rPr>
          <w:rFonts w:hint="eastAsia" w:ascii="仿宋" w:hAnsi="仿宋" w:eastAsia="仿宋"/>
          <w:sz w:val="24"/>
          <w:szCs w:val="24"/>
        </w:rPr>
        <w:t>付海燕，女，硕士研究生，副教授，1982年4月出生。2008年7月毕业于中国矿业大学信息与电气工程学院，同年8月到</w:t>
      </w:r>
      <w:r>
        <w:t>学校</w:t>
      </w:r>
      <w:r>
        <w:rPr>
          <w:rFonts w:hint="eastAsia" w:ascii="仿宋" w:hAnsi="仿宋" w:eastAsia="仿宋"/>
          <w:sz w:val="24"/>
          <w:szCs w:val="24"/>
        </w:rPr>
        <w:t>任职。担任大学教师11年，爱岗敬业、时刻以严格的标准要求自己，敬业勤恳、热爱学生、团结同志，教育与教学成绩突出，曾连续五次获得校级青年教学能手、连续七个年度被学校评为优秀员工，是一位深受学生爱戴、领导信赖、家长放心的优秀教师。</w:t>
      </w:r>
    </w:p>
    <w:p>
      <w:pPr>
        <w:spacing w:line="300" w:lineRule="auto"/>
        <w:ind w:firstLine="480"/>
        <w:rPr>
          <w:rFonts w:ascii="仿宋" w:hAnsi="仿宋" w:eastAsia="仿宋"/>
          <w:b/>
          <w:sz w:val="24"/>
          <w:szCs w:val="24"/>
        </w:rPr>
      </w:pPr>
      <w:r>
        <w:rPr>
          <w:rFonts w:hint="eastAsia" w:ascii="仿宋" w:hAnsi="仿宋" w:eastAsia="仿宋"/>
          <w:b/>
          <w:sz w:val="24"/>
          <w:szCs w:val="24"/>
        </w:rPr>
        <w:t>一、言传身教、师爱为魂</w:t>
      </w:r>
    </w:p>
    <w:p>
      <w:pPr>
        <w:spacing w:line="300" w:lineRule="auto"/>
        <w:ind w:firstLine="480" w:firstLineChars="200"/>
        <w:rPr>
          <w:rFonts w:ascii="仿宋" w:hAnsi="仿宋" w:eastAsia="仿宋"/>
          <w:sz w:val="24"/>
          <w:szCs w:val="24"/>
        </w:rPr>
      </w:pPr>
      <w:r>
        <w:rPr>
          <w:rFonts w:hint="eastAsia" w:ascii="仿宋" w:hAnsi="仿宋" w:eastAsia="仿宋"/>
          <w:color w:val="auto"/>
          <w:sz w:val="24"/>
          <w:szCs w:val="24"/>
        </w:rPr>
        <w:t>做一名优秀的人民教师，首先要有“师爱”，“师爱”是教师对学生无私的爱，是师德的核心，即“师魂”。在11</w:t>
      </w:r>
      <w:r>
        <w:rPr>
          <w:rFonts w:hint="eastAsia" w:ascii="仿宋" w:hAnsi="仿宋" w:eastAsia="仿宋"/>
          <w:sz w:val="24"/>
          <w:szCs w:val="24"/>
        </w:rPr>
        <w:t>年的教学工作中，她爱岗敬业，为人师表，处处以身作则，时时做到“教书育人，言传身教”，以自己的人格去感染学生，用爱去引导学生。</w:t>
      </w:r>
    </w:p>
    <w:p>
      <w:pPr>
        <w:spacing w:line="300" w:lineRule="auto"/>
        <w:ind w:firstLine="480" w:firstLineChars="200"/>
        <w:rPr>
          <w:rFonts w:ascii="仿宋" w:hAnsi="仿宋" w:eastAsia="仿宋"/>
          <w:color w:val="FF0000"/>
          <w:sz w:val="24"/>
          <w:szCs w:val="24"/>
        </w:rPr>
      </w:pPr>
      <w:r>
        <w:rPr>
          <w:rFonts w:hint="eastAsia" w:ascii="仿宋" w:hAnsi="仿宋" w:eastAsia="仿宋"/>
          <w:sz w:val="24"/>
          <w:szCs w:val="24"/>
        </w:rPr>
        <w:t>她是学校的师德标兵，是学生课堂上的好老师、也是学生的朋友、人生的导师。她非常注重学生的思想教育，注重培养学生树立正确的三观，坚持把思想政治教育贯穿教学全过程，注重道德情操的塑造，做到因材施教。她始终相信，每一个学生都有自己的优势和特长，都是独一无二的，她指导的竞赛团队和毕业设计的学生里没有一个学生因为基础差而放弃，都在她的关心和指导下取得优良的成绩。她指导的竞赛团队也秉承她的一贯作风，认真、严禁、不放弃，毕业几年的学生还牢记她的教诲，感激有加。</w:t>
      </w:r>
    </w:p>
    <w:p>
      <w:pPr>
        <w:spacing w:line="300" w:lineRule="auto"/>
        <w:ind w:firstLine="480"/>
        <w:rPr>
          <w:rFonts w:ascii="仿宋" w:hAnsi="仿宋" w:eastAsia="仿宋"/>
          <w:b/>
          <w:sz w:val="24"/>
          <w:szCs w:val="24"/>
        </w:rPr>
      </w:pPr>
      <w:r>
        <w:rPr>
          <w:rFonts w:hint="eastAsia" w:ascii="仿宋" w:hAnsi="仿宋" w:eastAsia="仿宋"/>
          <w:b/>
          <w:sz w:val="24"/>
          <w:szCs w:val="24"/>
        </w:rPr>
        <w:t>二、业务娴熟、锐意进取</w:t>
      </w:r>
    </w:p>
    <w:p>
      <w:pPr>
        <w:spacing w:line="300" w:lineRule="auto"/>
        <w:ind w:firstLine="480" w:firstLineChars="200"/>
        <w:rPr>
          <w:rFonts w:ascii="仿宋" w:hAnsi="仿宋" w:eastAsia="仿宋"/>
          <w:sz w:val="24"/>
          <w:szCs w:val="24"/>
        </w:rPr>
      </w:pPr>
      <w:r>
        <w:rPr>
          <w:rFonts w:hint="eastAsia" w:ascii="仿宋" w:hAnsi="仿宋" w:eastAsia="仿宋"/>
          <w:sz w:val="24"/>
          <w:szCs w:val="24"/>
        </w:rPr>
        <w:t xml:space="preserve">她连续5年获得青年教学能手称号，先后担任《高频电子技术》、《模拟电子技术》、《电路》等课程的理论实验教学，先后指导42名学生毕业设计和50余名学生参加竞赛。她做到了每一节内容都烂熟于心、每一堂课都深入浅出讲解熟练、透彻，多年来学生测评持续保持学院前三。 </w:t>
      </w:r>
    </w:p>
    <w:p>
      <w:pPr>
        <w:spacing w:line="300" w:lineRule="auto"/>
        <w:ind w:firstLine="480" w:firstLineChars="200"/>
        <w:rPr>
          <w:rFonts w:ascii="仿宋" w:hAnsi="仿宋" w:eastAsia="仿宋"/>
          <w:sz w:val="24"/>
          <w:szCs w:val="24"/>
        </w:rPr>
      </w:pPr>
      <w:r>
        <w:rPr>
          <w:rFonts w:hint="eastAsia" w:ascii="仿宋" w:hAnsi="仿宋" w:eastAsia="仿宋"/>
          <w:sz w:val="24"/>
          <w:szCs w:val="24"/>
        </w:rPr>
        <w:t>她是“科研先进个人”，秉承“活到老、学到老”、学高才为师的原则，坚持学习，不断提升，保证走在前面。利用业余时间学习学科领域的新技术新知识，积极参加省里和学校里组织的骨干教师培训、企业的挂职锻炼，钻研学术问题，近3年先后主持和参与了省级科研项目4项、济南市科技发展项目1项、校级科研项目2项，发表论文11篇、专利4项，软件著作权1件。</w:t>
      </w:r>
    </w:p>
    <w:p>
      <w:pPr>
        <w:spacing w:line="300" w:lineRule="auto"/>
        <w:ind w:firstLine="480"/>
        <w:rPr>
          <w:rFonts w:ascii="黑体" w:hAnsi="黑体" w:eastAsia="黑体"/>
          <w:bCs/>
          <w:sz w:val="32"/>
          <w:szCs w:val="32"/>
        </w:rPr>
      </w:pPr>
      <w:r>
        <w:rPr>
          <w:rFonts w:hint="eastAsia" w:ascii="仿宋" w:hAnsi="仿宋" w:eastAsia="仿宋"/>
          <w:b/>
          <w:sz w:val="24"/>
          <w:szCs w:val="24"/>
        </w:rPr>
        <w:t>三、依托教改，开拓创新</w:t>
      </w:r>
    </w:p>
    <w:p>
      <w:pPr>
        <w:spacing w:line="300" w:lineRule="auto"/>
        <w:ind w:firstLine="480" w:firstLineChars="200"/>
        <w:rPr>
          <w:rFonts w:ascii="仿宋" w:hAnsi="仿宋" w:eastAsia="仿宋"/>
          <w:sz w:val="24"/>
          <w:szCs w:val="24"/>
        </w:rPr>
      </w:pPr>
      <w:r>
        <w:rPr>
          <w:rFonts w:hint="eastAsia" w:ascii="仿宋" w:hAnsi="仿宋" w:eastAsia="仿宋"/>
          <w:sz w:val="24"/>
          <w:szCs w:val="24"/>
        </w:rPr>
        <w:t>她是学校教学改革的先锋，她在学院率先组织开展项目式教学，主动跟企业技术人员沟通学习，结合自己的竞赛指导经验，开展“以赛促学、赛学结合”的教学模式改革，大胆尝试创新教育，积极探索有效的教学方法，形成自己独特的教学风格，编写项目式本科教材2部，主持省级教研项目1项，校级教科研项目4项，获得山东省教学成果奖二等奖1项、三等奖1项。每个学期她主讲的班级学生期末考试成绩及格率、优良率和平均成绩也总是名列前茅。</w:t>
      </w:r>
    </w:p>
    <w:p>
      <w:pPr>
        <w:spacing w:line="300" w:lineRule="auto"/>
        <w:ind w:firstLine="480" w:firstLineChars="200"/>
        <w:rPr>
          <w:rFonts w:ascii="仿宋" w:hAnsi="仿宋" w:eastAsia="仿宋"/>
          <w:sz w:val="24"/>
          <w:szCs w:val="24"/>
        </w:rPr>
      </w:pPr>
      <w:r>
        <w:rPr>
          <w:rFonts w:hint="eastAsia" w:ascii="仿宋" w:hAnsi="仿宋" w:eastAsia="仿宋"/>
          <w:sz w:val="24"/>
          <w:szCs w:val="24"/>
        </w:rPr>
        <w:t>她是学院科创团队的领头羊，结合教学和实践指导经验，开展理实一体化教学，指导学生参加各类创新竞赛，获得省级一等奖2项，二等奖3项，三等奖4项，指导全国大学生创新创业项目2项，校级创新创业项目4项。被评为鲁商杯“电子产品设计与制作”优秀指导教师、</w:t>
      </w:r>
      <w:r>
        <w:rPr>
          <w:rFonts w:hint="eastAsia" w:ascii="仿宋" w:hAnsi="仿宋" w:eastAsia="仿宋"/>
          <w:sz w:val="24"/>
        </w:rPr>
        <w:t>齐鲁创客大赛优秀指导教师、校级电子竞赛优秀指导教师等荣誉</w:t>
      </w:r>
      <w:r>
        <w:rPr>
          <w:rFonts w:hint="eastAsia" w:ascii="仿宋" w:hAnsi="仿宋" w:eastAsia="仿宋"/>
          <w:sz w:val="24"/>
          <w:szCs w:val="24"/>
        </w:rPr>
        <w:t>称号。学院的科技创新竞赛指导团队和创新实验室也在她的不懈努力下创办和运作起来。</w:t>
      </w:r>
    </w:p>
    <w:p>
      <w:pPr>
        <w:shd w:val="clear" w:color="auto" w:fill="FFFFFF"/>
        <w:spacing w:line="360" w:lineRule="auto"/>
        <w:ind w:firstLine="482"/>
        <w:rPr>
          <w:rFonts w:ascii="宋体" w:hAnsi="宋体" w:eastAsia="宋体" w:cs="宋体"/>
          <w:sz w:val="24"/>
          <w:szCs w:val="24"/>
        </w:rPr>
      </w:pPr>
      <w:r>
        <w:rPr>
          <w:rFonts w:hint="eastAsia" w:ascii="仿宋" w:hAnsi="仿宋" w:eastAsia="仿宋"/>
          <w:b/>
          <w:sz w:val="24"/>
          <w:szCs w:val="24"/>
        </w:rPr>
        <w:t>四、工作突出、示范引领</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她连续七个年度被学校评为优秀员工，从日常教学，到学院教学管理工作和竞赛组织及指导工作，每一件事都力争做到完美，脚踏实地、尽心尽责，是学院老师们的好榜样。她始终以中共党员的最高标准严格要求自己，做到严于律己、宽以待人，每一项工作都是有计划、有落实、有检查、有总结，从不吝发挥示范带头作用，无私无我关心每一位同事，满载爱心和正能量。</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机电工程学院的教学管理工作水平和教学平水不断提高，少不了她的每一份努力，是我们学院各个老师学习的好榜样。</w:t>
      </w:r>
    </w:p>
    <w:p>
      <w:pPr>
        <w:rPr>
          <w:rFonts w:ascii="仿宋" w:hAnsi="仿宋" w:eastAsia="仿宋"/>
          <w:sz w:val="24"/>
          <w:szCs w:val="24"/>
        </w:rPr>
      </w:pPr>
      <w:r>
        <w:rPr>
          <w:rFonts w:ascii="仿宋" w:hAnsi="仿宋" w:eastAsia="仿宋"/>
          <w:sz w:val="24"/>
          <w:szCs w:val="24"/>
        </w:rPr>
        <w:br w:type="page"/>
      </w:r>
    </w:p>
    <w:p>
      <w:pPr>
        <w:jc w:val="center"/>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齐鲁理工学院</w:t>
      </w:r>
      <w:r>
        <w:rPr>
          <w:rFonts w:hint="eastAsia" w:ascii="微软雅黑" w:hAnsi="微软雅黑" w:eastAsia="微软雅黑" w:cs="微软雅黑"/>
          <w:b w:val="0"/>
          <w:bCs/>
          <w:sz w:val="24"/>
          <w:szCs w:val="24"/>
          <w:lang w:eastAsia="zh-CN"/>
        </w:rPr>
        <w:t>李新军</w:t>
      </w:r>
      <w:r>
        <w:rPr>
          <w:rFonts w:hint="eastAsia" w:ascii="微软雅黑" w:hAnsi="微软雅黑" w:eastAsia="微软雅黑" w:cs="微软雅黑"/>
          <w:b w:val="0"/>
          <w:bCs/>
          <w:sz w:val="24"/>
          <w:szCs w:val="24"/>
        </w:rPr>
        <w:t>同志先进事迹</w:t>
      </w:r>
    </w:p>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eastAsia" w:ascii="仿宋" w:hAnsi="仿宋" w:eastAsia="仿宋"/>
          <w:szCs w:val="21"/>
        </w:rPr>
      </w:pP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李新军，男，副教授，硕士研究生，毕业于大连海洋大学生物物理学专业，化学与生物工程学院党支部书记，章丘区青年联合会第二届委员会委员，山东省创新创业教育导师库专家等。主要承担生物工程专业的《发酵工程》、《生物工程概论》、《细胞生物学》、《生物制药》等课程，并且面向全校开设公共选修课《大学生健康教育》等课程，每年累计教学工作量约160学时。此外还承担课程论文（设计）、专业见习、毕业实习、毕业设计（论文）、社会实践等实践教学工作、教学成绩突出。</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（一）恪尽职守、锐意进取、不断超越</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我从事教育教学工作以来，忠诚于党的教育事业，立德树人，诲人不倦。时刻以一个优秀教师的标准要求自己，工作勤勤恳恳、兢兢业业、任劳任怨，从不迟到早退。在多年的教育教学中，为了不断提高自己的政治素养和教学业务水平，适应新形势下的教育工作要求，积极参加各种学习和活动，积极参加师德师风建设活动，向优秀教师、先进教育工作者学习。先后获得校级“最美教师”、“优秀教师”等称号。</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（二）认真教学、注重学习、潜心研究</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作为一名教师，我不断地刻苦钻研业务，认真研究教材教法，研究教学大纲、课程标准，注重多方位培养学生的能力和学习习惯，对工作讲求实效，对学生因材施教。为了提高自己的教学水平，备课时，我精心设计教学环节，努力钻研教材，上网查阅资料，了解学生特点，做了大量的课前准备工作，做到备教材，备学生，备资源，结合课堂实际运用课件等配合教学，向45分钟课堂要质量。</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教研活动是载体，科研是先导。为此，我在所从事的教研科研工作中积极探索，勤于实践，做好教研科研的模范带头人。在教研方面，积极探索以任务驱动式教学为主，混合式教学、翻转课堂等课堂教学模式改革，构建线上线下相结合的教学模式，积极引导学生自我管理、主动学习，激发求知欲望，提高学习效率，提升自主学习能力。先后获得省级教研教改项目2项，校级教研项目4项，发表教研教改论文6篇。在科研方面，参与省级重点研发项目1项，主持厅级项目1项，校级项目2项，发表论文4篇，专利1项。</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（三）突出特色、夯实思想、传递能量</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作为化学与生物工程学院党支部书记，带领着党支部的所有同志，紧紧围绕学院教育、教学中心工作，为了提高大学生思想政治工作的有效性，党支部在不断完善工作制度、党员学习制度、三会一课制度同时，着力夯实思想政治工作基础，以提高大学生思想政治工作的有效性。党支部在2018年入选教育部首批“全国党建工作样板支部”。获得“2013-2014年度全省高校思想政治教育工作先进集体”，2015年-2019年，连续五年获得校级先进基层党支部称号。个人先后获得“五好党员”、“优秀党务工作者”、“山东省大中专学生志愿者“三下乡”社会实践活动优秀指导教师”等称号。</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（四）创新培养、仁慈博爱、关注成长</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积极开展第二课堂，指导大学生学生社团活动，指导大学生创新创业项目，大学生学科竞赛等，培养了学生的思维能力、动手能力、创新能力。先后指导国家级大学生创新创业项目3项，指导学生参加2016年“创青春”·海尔山东省大学生创业大赛获得铜奖。连续三届指导学生参加山东省大学生生物化学实验技能大赛先后获得一等奖、特等奖、二等奖并获优秀指导教师称号。指导学生参加2017年山东省第三届环境类专业大学生科技竞赛获得一等奖等。</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在我的教书育人过程中，时刻在关爱学生，关注学生的成长。我坚信生命中有一种强大的力量和命运抗衡，这力量就是--爱。做好学生的生活顾问与心理医生，关心学生的思想、学习；关心学生的日常生活，心理变化；宽容学生，慈祥的面孔，温柔的笑容，亲切的言语，善解人意的目光，贴近学生的心理，取得教育的实效</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br w:type="page"/>
      </w:r>
    </w:p>
    <w:p>
      <w:pPr>
        <w:jc w:val="center"/>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齐鲁理工学院</w:t>
      </w:r>
      <w:r>
        <w:rPr>
          <w:rFonts w:hint="eastAsia" w:ascii="微软雅黑" w:hAnsi="微软雅黑" w:eastAsia="微软雅黑" w:cs="微软雅黑"/>
          <w:b w:val="0"/>
          <w:bCs/>
          <w:sz w:val="24"/>
          <w:szCs w:val="24"/>
          <w:lang w:eastAsia="zh-CN"/>
        </w:rPr>
        <w:t>徐之晓</w:t>
      </w:r>
      <w:bookmarkStart w:id="0" w:name="_GoBack"/>
      <w:bookmarkEnd w:id="0"/>
      <w:r>
        <w:rPr>
          <w:rFonts w:hint="eastAsia" w:ascii="微软雅黑" w:hAnsi="微软雅黑" w:eastAsia="微软雅黑" w:cs="微软雅黑"/>
          <w:b w:val="0"/>
          <w:bCs/>
          <w:sz w:val="24"/>
          <w:szCs w:val="24"/>
        </w:rPr>
        <w:t>同志先进事迹</w:t>
      </w:r>
    </w:p>
    <w:p>
      <w:pPr>
        <w:spacing w:line="300" w:lineRule="auto"/>
        <w:ind w:firstLine="480" w:firstLineChars="200"/>
        <w:rPr>
          <w:rFonts w:hint="eastAsia" w:ascii="仿宋" w:hAnsi="仿宋" w:eastAsia="仿宋"/>
          <w:sz w:val="24"/>
          <w:szCs w:val="24"/>
        </w:rPr>
      </w:pP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一、思想政治表现</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徐之晓老师热爱党的教育事业，认真贯彻执行党的教育方针和政策；自觉遵守《中华人民共和国教师法》，认真践行《高等学校教师职业道德规范》和《新时代高校教师职业行为十项准则》，积极参加师德师风建设活动；热爱学校，为人师表，廉洁从教，团结协作，有强烈的事业心和高度的责任感。</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二、教学工作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主要讲授过《高等代数1》、《高等代数2》、《数学模型》、《近世代数》、《数学史》、《高等数学A1》、《高等数学A2》和《线性代数》等课程。每学期均能保质保量的完成教学任务，在各年度的教学质量评价中连续被评为优秀。</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近几学年教学工作量：2015-2016学年为640学时；2016-2017学年为640学时；2017-2018学年为392学时；2018-2019学年为472学时。</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作为工作多年的老教师，根据学校导师制的工作安排，先后对多名青年教师在教学上进行一对一指导，并取得了良好的指导效果。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自2016年以来还一直承担毕业生的毕业论文指导工作，共指导了数学与应用数学专业和信息与计算科学专业共16名毕业生的毕业论文。</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近几年来，所获得的与教学相关的奖励和荣誉主要包括以下几项：</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1.2016年1月，获2015年度齐鲁理工学院青年教师教学技能大赛本科组一等奖；</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2.2016年9月，获2016年度齐鲁理工学院青年教师教学技能大赛一等奖。3.2017年6月，获第四届山东省高校青年教师教学比赛三等奖；</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4.2017年9月，荣获齐鲁理工学院“优秀板书”三等奖；</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5.2017年9月，荣获齐鲁理工学院“师德标兵”荣誉称号；</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6.2018年9月，荣获齐鲁理工学院“最美教师”荣誉称号；</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7.近三年连续被评为齐鲁理工学院“双优教师”。</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三、教科研工作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以教促改、以教促研，把教学中的感性认识上升为理性认识，再用夯实的理论再次来指导教学实践。</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1.2015年9月，主编出版《高等数学》（上、下册）教材；</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2.2016年8月，主编出版《线性代数》教材；</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3.2017年4月，主持完成山东省教育科学研究课题1项，并获山东省教育科学研究优秀成果三等奖；</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4.2018年9月，作为第二作者，在《枣庄学院学报》发表论文一篇；</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5.2019年2月，主编出版《概率论与数理统计》教材。</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四、指导学生竞赛工作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1.2011-2018年，指导学生参加全国大学生数学建模竞赛，共获得国家级二等奖1项，山东赛区一等奖3项、二等奖10项、三等奖4项。</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2.自2017年开始，组织和指导学生参加全国大学生数学竞赛，共获得国家级三等奖1项，山东省二等奖1项、三等奖2项。</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五、教研室工作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作为教研室主任，本着为教研室教师服务的理念，认真履行教研室主任的职责，积极配合学校和学院做好教研室的各项工作。</w:t>
      </w:r>
    </w:p>
    <w:p>
      <w:pPr>
        <w:spacing w:line="300" w:lineRule="auto"/>
        <w:ind w:firstLine="480" w:firstLineChars="200"/>
        <w:rPr>
          <w:rFonts w:hint="eastAsia" w:ascii="仿宋" w:hAnsi="仿宋" w:eastAsia="仿宋"/>
          <w:sz w:val="24"/>
          <w:szCs w:val="24"/>
        </w:rPr>
      </w:pPr>
      <w:r>
        <w:rPr>
          <w:rFonts w:hint="eastAsia" w:ascii="仿宋" w:hAnsi="仿宋" w:eastAsia="仿宋"/>
          <w:sz w:val="24"/>
          <w:szCs w:val="24"/>
        </w:rPr>
        <w:t>数学教研室在2016年度被评为齐鲁理工学院“优秀教研室”。</w:t>
      </w:r>
    </w:p>
    <w:p>
      <w:pPr>
        <w:spacing w:line="300" w:lineRule="auto"/>
        <w:ind w:firstLine="480" w:firstLineChars="200"/>
        <w:rPr>
          <w:rFonts w:hint="eastAsia"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7"/>
    <w:rsid w:val="00006EDC"/>
    <w:rsid w:val="00054B17"/>
    <w:rsid w:val="000614AF"/>
    <w:rsid w:val="00066849"/>
    <w:rsid w:val="000858DF"/>
    <w:rsid w:val="00101E23"/>
    <w:rsid w:val="0011752B"/>
    <w:rsid w:val="001535E9"/>
    <w:rsid w:val="001E37F1"/>
    <w:rsid w:val="00285D91"/>
    <w:rsid w:val="002D371C"/>
    <w:rsid w:val="003C350D"/>
    <w:rsid w:val="00431788"/>
    <w:rsid w:val="00445B2D"/>
    <w:rsid w:val="00457C89"/>
    <w:rsid w:val="00460E7C"/>
    <w:rsid w:val="00494D6A"/>
    <w:rsid w:val="004C0705"/>
    <w:rsid w:val="00511F88"/>
    <w:rsid w:val="00561FBD"/>
    <w:rsid w:val="0057103F"/>
    <w:rsid w:val="00653F3F"/>
    <w:rsid w:val="00725B9C"/>
    <w:rsid w:val="00753233"/>
    <w:rsid w:val="00793875"/>
    <w:rsid w:val="007C1884"/>
    <w:rsid w:val="007D6B85"/>
    <w:rsid w:val="00826E68"/>
    <w:rsid w:val="00847863"/>
    <w:rsid w:val="008C44C1"/>
    <w:rsid w:val="008D3E4E"/>
    <w:rsid w:val="009160E2"/>
    <w:rsid w:val="0094217D"/>
    <w:rsid w:val="0094681D"/>
    <w:rsid w:val="00950A68"/>
    <w:rsid w:val="009C4387"/>
    <w:rsid w:val="009E0E3F"/>
    <w:rsid w:val="00A1178F"/>
    <w:rsid w:val="00A44D13"/>
    <w:rsid w:val="00A85622"/>
    <w:rsid w:val="00B029AC"/>
    <w:rsid w:val="00B10C8B"/>
    <w:rsid w:val="00BA4ECC"/>
    <w:rsid w:val="00BD7805"/>
    <w:rsid w:val="00BE09D8"/>
    <w:rsid w:val="00C31E98"/>
    <w:rsid w:val="00CA1534"/>
    <w:rsid w:val="00D80C9C"/>
    <w:rsid w:val="00DA7346"/>
    <w:rsid w:val="00DF520C"/>
    <w:rsid w:val="00E11AEB"/>
    <w:rsid w:val="00E2197F"/>
    <w:rsid w:val="00E25463"/>
    <w:rsid w:val="00E37687"/>
    <w:rsid w:val="00E62907"/>
    <w:rsid w:val="00EB2643"/>
    <w:rsid w:val="00EE51F9"/>
    <w:rsid w:val="00EF582C"/>
    <w:rsid w:val="00F060C4"/>
    <w:rsid w:val="00F06274"/>
    <w:rsid w:val="00FD5F3A"/>
    <w:rsid w:val="17015C79"/>
    <w:rsid w:val="310A3ADD"/>
    <w:rsid w:val="50384C9D"/>
    <w:rsid w:val="6ADF4427"/>
    <w:rsid w:val="77421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paragraph" w:styleId="2">
    <w:name w:val="heading 2"/>
    <w:basedOn w:val="1"/>
    <w:next w:val="1"/>
    <w:link w:val="11"/>
    <w:qFormat/>
    <w:uiPriority w:val="0"/>
    <w:pPr>
      <w:widowControl w:val="0"/>
      <w:spacing w:before="100" w:beforeAutospacing="1" w:after="100" w:afterAutospacing="1"/>
      <w:outlineLvl w:val="1"/>
    </w:pPr>
    <w:rPr>
      <w:rFonts w:hint="eastAsia" w:ascii="宋体" w:hAnsi="宋体" w:eastAsia="宋体" w:cs="宋体"/>
      <w:b/>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2 Char"/>
    <w:basedOn w:val="8"/>
    <w:link w:val="2"/>
    <w:qFormat/>
    <w:uiPriority w:val="0"/>
    <w:rPr>
      <w:rFonts w:ascii="宋体" w:hAnsi="宋体" w:eastAsia="宋体" w:cs="宋体"/>
      <w:b/>
      <w:kern w:val="0"/>
      <w:sz w:val="36"/>
      <w:szCs w:val="36"/>
    </w:rPr>
  </w:style>
  <w:style w:type="character" w:customStyle="1" w:styleId="12">
    <w:name w:val="批注框文本 Char"/>
    <w:basedOn w:val="8"/>
    <w:link w:val="3"/>
    <w:semiHidden/>
    <w:qFormat/>
    <w:uiPriority w:val="99"/>
    <w:rPr>
      <w:rFonts w:ascii="Times New Roman" w:hAnsi="Times New Roman" w:cs="Times New Roman"/>
      <w:kern w:val="0"/>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1323</Characters>
  <Lines>11</Lines>
  <Paragraphs>3</Paragraphs>
  <TotalTime>0</TotalTime>
  <ScaleCrop>false</ScaleCrop>
  <LinksUpToDate>false</LinksUpToDate>
  <CharactersWithSpaces>1552</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2019-09-02T06:29:00Z</dcterms:created>
  <dc:creator>11</dc:creator>
  <cp:lastModifiedBy>LENOVO</cp:lastModifiedBy>
  <cp:lastPrinted>2019-09-02T05:03:00Z</cp:lastPrinted>
  <dcterms:modified xsi:type="dcterms:W3CDTF">2019-09-02T07:29:09Z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